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4155"/>
          <w:tab w:val="left" w:leader="none" w:pos="5505"/>
        </w:tabs>
        <w:spacing w:before="60" w:lineRule="auto"/>
        <w:rPr>
          <w:smallCaps w:val="0"/>
          <w:color w:val="40404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rFonts w:ascii="Calibri" w:cs="Calibri" w:eastAsia="Calibri" w:hAnsi="Calibri"/>
          <w:smallCaps w:val="0"/>
          <w:color w:val="44546a"/>
          <w:sz w:val="36"/>
          <w:szCs w:val="36"/>
          <w:rtl w:val="0"/>
        </w:rPr>
        <w:t xml:space="preserve">Budget Totals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rFonts w:ascii="Calibri" w:cs="Calibri" w:eastAsia="Calibri" w:hAnsi="Calibri"/>
          <w:smallCaps w:val="0"/>
          <w:color w:val="44546a"/>
          <w:sz w:val="36"/>
          <w:szCs w:val="36"/>
          <w:rtl w:val="0"/>
        </w:rPr>
        <w:t xml:space="preserve">Through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36"/>
          <w:szCs w:val="36"/>
          <w:rtl w:val="0"/>
        </w:rPr>
        <w:t xml:space="preserve">2025/04/30</w:t>
      </w:r>
    </w:p>
    <w:p w:rsidR="00000000" w:rsidDel="00000000" w:rsidP="00000000" w:rsidRDefault="00000000" w:rsidRPr="00000000" w14:paraId="0000000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5"/>
          <w:tab w:val="left" w:leader="none" w:pos="2970"/>
          <w:tab w:val="left" w:leader="none" w:pos="5190"/>
          <w:tab w:val="left" w:leader="none" w:pos="7215"/>
          <w:tab w:val="left" w:leader="none" w:pos="8745"/>
        </w:tabs>
        <w:spacing w:before="431" w:lineRule="auto"/>
        <w:rPr>
          <w:smallCaps w:val="0"/>
          <w:color w:val="666666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666666"/>
          <w:sz w:val="22"/>
          <w:szCs w:val="22"/>
          <w:rtl w:val="0"/>
        </w:rPr>
        <w:t xml:space="preserve">Type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666666"/>
          <w:sz w:val="22"/>
          <w:szCs w:val="22"/>
          <w:rtl w:val="0"/>
        </w:rPr>
        <w:t xml:space="preserve">Category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666666"/>
          <w:sz w:val="22"/>
          <w:szCs w:val="22"/>
          <w:rtl w:val="0"/>
        </w:rPr>
        <w:t xml:space="preserve">Budgeted Amount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666666"/>
          <w:sz w:val="22"/>
          <w:szCs w:val="22"/>
          <w:rtl w:val="0"/>
        </w:rPr>
        <w:t xml:space="preserve">Actual YTD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666666"/>
          <w:sz w:val="22"/>
          <w:szCs w:val="22"/>
          <w:rtl w:val="0"/>
        </w:rPr>
        <w:t xml:space="preserve">Difference</w:t>
      </w:r>
    </w:p>
    <w:p w:rsidR="00000000" w:rsidDel="00000000" w:rsidP="00000000" w:rsidRDefault="00000000" w:rsidRPr="00000000" w14:paraId="00000003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"/>
        </w:tabs>
        <w:spacing w:before="91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2025</w:t>
      </w:r>
    </w:p>
    <w:p w:rsidR="00000000" w:rsidDel="00000000" w:rsidP="00000000" w:rsidRDefault="00000000" w:rsidRPr="00000000" w14:paraId="00000004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Expense</w:t>
      </w:r>
    </w:p>
    <w:p w:rsidR="00000000" w:rsidDel="00000000" w:rsidP="00000000" w:rsidRDefault="00000000" w:rsidRPr="00000000" w14:paraId="00000005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Advocacy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2500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260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-2240</w:t>
      </w:r>
    </w:p>
    <w:p w:rsidR="00000000" w:rsidDel="00000000" w:rsidP="00000000" w:rsidRDefault="00000000" w:rsidRPr="00000000" w14:paraId="00000006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Board Expenses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-250</w:t>
      </w:r>
    </w:p>
    <w:p w:rsidR="00000000" w:rsidDel="00000000" w:rsidP="00000000" w:rsidRDefault="00000000" w:rsidRPr="00000000" w14:paraId="00000007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Communications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4000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581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-3419</w:t>
      </w:r>
    </w:p>
    <w:p w:rsidR="00000000" w:rsidDel="00000000" w:rsidP="00000000" w:rsidRDefault="00000000" w:rsidRPr="00000000" w14:paraId="00000008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Membership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5600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4024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-1576</w:t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Office Expenses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800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461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-339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Programs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750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2271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1521</w:t>
      </w:r>
    </w:p>
    <w:p w:rsidR="00000000" w:rsidDel="00000000" w:rsidP="00000000" w:rsidRDefault="00000000" w:rsidRPr="00000000" w14:paraId="0000000B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Voter Services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4000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-3903</w:t>
      </w:r>
    </w:p>
    <w:p w:rsidR="00000000" w:rsidDel="00000000" w:rsidP="00000000" w:rsidRDefault="00000000" w:rsidRPr="00000000" w14:paraId="0000000C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Youth Outreach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11000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3515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-7485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color w:val="404040"/>
          <w:sz w:val="22"/>
          <w:szCs w:val="22"/>
        </w:rPr>
      </w:pPr>
      <w:r w:rsidDel="00000000" w:rsidR="00000000" w:rsidRPr="00000000">
        <w:rPr>
          <w:color w:val="404040"/>
          <w:sz w:val="22"/>
          <w:szCs w:val="22"/>
          <w:rtl w:val="0"/>
        </w:rPr>
        <w:t xml:space="preserve">  </w:t>
        <w:tab/>
      </w:r>
      <w:r w:rsidDel="00000000" w:rsidR="00000000" w:rsidRPr="00000000">
        <w:rPr>
          <w:b w:val="1"/>
          <w:color w:val="404040"/>
          <w:sz w:val="22"/>
          <w:szCs w:val="22"/>
          <w:rtl w:val="0"/>
        </w:rPr>
        <w:t xml:space="preserve">Totals</w:t>
        <w:tab/>
        <w:t xml:space="preserve">28900</w:t>
        <w:tab/>
        <w:t xml:space="preserve">11209</w:t>
        <w:tab/>
        <w:t xml:space="preserve">-17691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Income</w:t>
      </w:r>
    </w:p>
    <w:p w:rsidR="00000000" w:rsidDel="00000000" w:rsidP="00000000" w:rsidRDefault="00000000" w:rsidRPr="00000000" w14:paraId="0000000F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Contributions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18000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7604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-10396</w:t>
      </w:r>
    </w:p>
    <w:p w:rsidR="00000000" w:rsidDel="00000000" w:rsidP="00000000" w:rsidRDefault="00000000" w:rsidRPr="00000000" w14:paraId="0000001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Fundraising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1000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2500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1500</w:t>
      </w:r>
    </w:p>
    <w:p w:rsidR="00000000" w:rsidDel="00000000" w:rsidP="00000000" w:rsidRDefault="00000000" w:rsidRPr="00000000" w14:paraId="0000001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Interest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500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982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482</w:t>
      </w:r>
    </w:p>
    <w:p w:rsidR="00000000" w:rsidDel="00000000" w:rsidP="00000000" w:rsidRDefault="00000000" w:rsidRPr="00000000" w14:paraId="0000001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smallCaps w:val="0"/>
          <w:color w:val="40404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Projects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500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450</w:t>
      </w:r>
      <w:r w:rsidDel="00000000" w:rsidR="00000000" w:rsidRPr="00000000">
        <w:rPr>
          <w:rFonts w:ascii="Arial" w:cs="Arial" w:eastAsia="Arial" w:hAnsi="Arial"/>
          <w:smallCaps w:val="0"/>
          <w:rtl w:val="0"/>
        </w:rPr>
        <w:tab/>
      </w:r>
      <w:r w:rsidDel="00000000" w:rsidR="00000000" w:rsidRPr="00000000">
        <w:rPr>
          <w:smallCaps w:val="0"/>
          <w:color w:val="404040"/>
          <w:sz w:val="22"/>
          <w:szCs w:val="22"/>
          <w:rtl w:val="0"/>
        </w:rPr>
        <w:t xml:space="preserve">-50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b w:val="1"/>
          <w:color w:val="404040"/>
          <w:sz w:val="22"/>
          <w:szCs w:val="22"/>
        </w:rPr>
      </w:pPr>
      <w:r w:rsidDel="00000000" w:rsidR="00000000" w:rsidRPr="00000000">
        <w:rPr>
          <w:color w:val="404040"/>
          <w:sz w:val="22"/>
          <w:szCs w:val="22"/>
          <w:rtl w:val="0"/>
        </w:rPr>
        <w:tab/>
      </w:r>
      <w:r w:rsidDel="00000000" w:rsidR="00000000" w:rsidRPr="00000000">
        <w:rPr>
          <w:b w:val="1"/>
          <w:color w:val="404040"/>
          <w:sz w:val="22"/>
          <w:szCs w:val="22"/>
          <w:rtl w:val="0"/>
        </w:rPr>
        <w:t xml:space="preserve">Totals</w:t>
        <w:tab/>
        <w:t xml:space="preserve">20000</w:t>
        <w:tab/>
        <w:t xml:space="preserve">11536</w:t>
        <w:tab/>
        <w:t xml:space="preserve">-8464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970"/>
          <w:tab w:val="right" w:leader="none" w:pos="7155"/>
          <w:tab w:val="right" w:leader="none" w:pos="8685"/>
          <w:tab w:val="right" w:leader="none" w:pos="10005"/>
        </w:tabs>
        <w:spacing w:before="106" w:lineRule="auto"/>
        <w:rPr>
          <w:color w:val="404040"/>
          <w:sz w:val="22"/>
          <w:szCs w:val="22"/>
        </w:rPr>
      </w:pPr>
      <w:r w:rsidDel="00000000" w:rsidR="00000000" w:rsidRPr="00000000">
        <w:rPr>
          <w:b w:val="1"/>
          <w:color w:val="404040"/>
          <w:sz w:val="22"/>
          <w:szCs w:val="22"/>
          <w:rtl w:val="0"/>
        </w:rPr>
        <w:t xml:space="preserve">Gain/Loss</w:t>
        <w:tab/>
        <w:tab/>
        <w:t xml:space="preserve">-8900</w:t>
        <w:tab/>
        <w:t xml:space="preserve">327</w:t>
        <w:tab/>
        <w:t xml:space="preserve">9227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80xJUqTfU5321lR5FL/2xuLUFw==">CgMxLjA4AXIhMW5MRnFYQmlYaHpNQ0JXcnZRTDdXUlEzTTdvVHllRWhI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